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AEF" w:rsidRDefault="00971AEF" w:rsidP="00971AEF">
      <w:pPr>
        <w:spacing w:line="360" w:lineRule="auto"/>
        <w:ind w:firstLine="420"/>
      </w:pPr>
      <w:proofErr w:type="gramStart"/>
      <w:r w:rsidRPr="009B4EBC">
        <w:t>Jiang L</w:t>
      </w:r>
      <w:r w:rsidRPr="009B4EBC">
        <w:rPr>
          <w:rFonts w:eastAsia="Times New Roman"/>
        </w:rPr>
        <w:t>*</w:t>
      </w:r>
      <w:r w:rsidRPr="009B4EBC">
        <w:t xml:space="preserve">, Xin Y, </w:t>
      </w:r>
      <w:r w:rsidRPr="009B4EBC">
        <w:rPr>
          <w:rFonts w:eastAsia="AdvEPSTIM"/>
          <w:kern w:val="0"/>
        </w:rPr>
        <w:t>Chou I M</w:t>
      </w:r>
      <w:r w:rsidRPr="009B4EBC">
        <w:rPr>
          <w:rFonts w:eastAsia="Times New Roman"/>
        </w:rPr>
        <w:t>*</w:t>
      </w:r>
      <w:r w:rsidRPr="009B4EBC">
        <w:rPr>
          <w:rFonts w:eastAsia="AdvEPSTIM"/>
          <w:kern w:val="0"/>
        </w:rPr>
        <w:t xml:space="preserve">, Chen Y. </w:t>
      </w:r>
      <w:r w:rsidRPr="009B4EBC">
        <w:rPr>
          <w:kern w:val="0"/>
        </w:rPr>
        <w:t xml:space="preserve">Raman spectroscopic measurements of </w:t>
      </w:r>
      <w:r w:rsidRPr="009B4EBC">
        <w:rPr>
          <w:i/>
          <w:kern w:val="0"/>
        </w:rPr>
        <w:t>ν</w:t>
      </w:r>
      <w:r w:rsidRPr="009B4EBC">
        <w:rPr>
          <w:kern w:val="0"/>
          <w:vertAlign w:val="subscript"/>
        </w:rPr>
        <w:t>1</w:t>
      </w:r>
      <w:r w:rsidRPr="009B4EBC">
        <w:rPr>
          <w:kern w:val="0"/>
        </w:rPr>
        <w:t xml:space="preserve"> band of hydrogen sulfide over a wide range of temperature and density in fused-silica optical cells.</w:t>
      </w:r>
      <w:proofErr w:type="gramEnd"/>
      <w:r w:rsidRPr="009B4EBC">
        <w:rPr>
          <w:kern w:val="0"/>
        </w:rPr>
        <w:t xml:space="preserve"> </w:t>
      </w:r>
      <w:r w:rsidRPr="009B4EBC">
        <w:rPr>
          <w:i/>
        </w:rPr>
        <w:t>Journal of Raman Spectroscopy</w:t>
      </w:r>
      <w:r w:rsidRPr="009B4EBC">
        <w:t>, 2018, 49: 343-350.</w:t>
      </w:r>
    </w:p>
    <w:p w:rsidR="00971AEF" w:rsidRPr="009B4EBC" w:rsidRDefault="00971AEF" w:rsidP="00971AEF">
      <w:pPr>
        <w:spacing w:line="360" w:lineRule="auto"/>
        <w:ind w:firstLine="420"/>
      </w:pPr>
      <w:r w:rsidRPr="009B4EBC">
        <w:rPr>
          <w:rFonts w:eastAsia="Times New Roman"/>
        </w:rPr>
        <w:t xml:space="preserve">Jiang L, Xu H C, </w:t>
      </w:r>
      <w:proofErr w:type="spellStart"/>
      <w:r w:rsidRPr="009B4EBC">
        <w:rPr>
          <w:rFonts w:eastAsia="Times New Roman"/>
        </w:rPr>
        <w:t>Qiao</w:t>
      </w:r>
      <w:proofErr w:type="spellEnd"/>
      <w:r w:rsidRPr="009B4EBC">
        <w:rPr>
          <w:rFonts w:eastAsia="Times New Roman"/>
        </w:rPr>
        <w:t xml:space="preserve"> H J.</w:t>
      </w:r>
      <w:r w:rsidRPr="009B4EBC">
        <w:t xml:space="preserve"> </w:t>
      </w:r>
      <w:hyperlink r:id="rId7" w:history="1">
        <w:r w:rsidRPr="009B4EBC">
          <w:rPr>
            <w:rFonts w:eastAsia="Times New Roman"/>
          </w:rPr>
          <w:t>Biomediated Precipitation of Calcium Carbonate in a Slightly Acidic Hot Spring, Yunnan Province</w:t>
        </w:r>
      </w:hyperlink>
      <w:r w:rsidRPr="009B4EBC">
        <w:t xml:space="preserve">. </w:t>
      </w:r>
      <w:proofErr w:type="spellStart"/>
      <w:r w:rsidRPr="009B4EBC">
        <w:rPr>
          <w:i/>
        </w:rPr>
        <w:t>Acta</w:t>
      </w:r>
      <w:proofErr w:type="spellEnd"/>
      <w:r w:rsidRPr="009B4EBC">
        <w:rPr>
          <w:i/>
        </w:rPr>
        <w:t xml:space="preserve"> </w:t>
      </w:r>
      <w:proofErr w:type="spellStart"/>
      <w:r w:rsidRPr="009B4EBC">
        <w:rPr>
          <w:i/>
        </w:rPr>
        <w:t>Geologica</w:t>
      </w:r>
      <w:proofErr w:type="spellEnd"/>
      <w:r w:rsidRPr="009B4EBC">
        <w:rPr>
          <w:i/>
        </w:rPr>
        <w:t xml:space="preserve"> </w:t>
      </w:r>
      <w:proofErr w:type="spellStart"/>
      <w:r w:rsidRPr="009B4EBC">
        <w:rPr>
          <w:i/>
        </w:rPr>
        <w:t>Sinica</w:t>
      </w:r>
      <w:proofErr w:type="spellEnd"/>
      <w:r w:rsidRPr="009B4EBC">
        <w:rPr>
          <w:i/>
        </w:rPr>
        <w:t xml:space="preserve"> (English edition)</w:t>
      </w:r>
      <w:r w:rsidRPr="009B4EBC">
        <w:t>, 2017, 91(1): 145-155.</w:t>
      </w:r>
    </w:p>
    <w:p w:rsidR="00971AEF" w:rsidRPr="009B4EBC" w:rsidRDefault="00971AEF" w:rsidP="00971AEF">
      <w:pPr>
        <w:spacing w:line="360" w:lineRule="auto"/>
        <w:ind w:firstLine="420"/>
      </w:pPr>
      <w:proofErr w:type="spellStart"/>
      <w:r w:rsidRPr="009B4EBC">
        <w:t>Geng</w:t>
      </w:r>
      <w:proofErr w:type="spellEnd"/>
      <w:r w:rsidRPr="009B4EBC">
        <w:t xml:space="preserve"> L T, Qu K, Lu W J, Jiang L, Chou I-M., </w:t>
      </w:r>
      <w:hyperlink r:id="rId8" w:history="1">
        <w:r w:rsidRPr="009B4EBC">
          <w:t>In situ Raman spectroscopic study of the pressure effect on the concentration of CO</w:t>
        </w:r>
        <w:r w:rsidRPr="009B4EBC">
          <w:rPr>
            <w:vertAlign w:val="subscript"/>
          </w:rPr>
          <w:t>2</w:t>
        </w:r>
        <w:r w:rsidRPr="009B4EBC">
          <w:t xml:space="preserve"> in water at hydrate-liquid water equilibrium up to 900 bar</w:t>
        </w:r>
      </w:hyperlink>
      <w:r w:rsidRPr="009B4EBC">
        <w:t xml:space="preserve">. </w:t>
      </w:r>
      <w:r w:rsidRPr="009B4EBC">
        <w:rPr>
          <w:i/>
        </w:rPr>
        <w:t>Fluid Phase Equilibria</w:t>
      </w:r>
      <w:r w:rsidRPr="009B4EBC">
        <w:t>, 2017, 438: 37-43.</w:t>
      </w:r>
    </w:p>
    <w:p w:rsidR="00971AEF" w:rsidRPr="009B4EBC" w:rsidRDefault="00971AEF" w:rsidP="00971AEF">
      <w:pPr>
        <w:spacing w:line="360" w:lineRule="auto"/>
        <w:ind w:firstLine="420"/>
      </w:pPr>
      <w:r w:rsidRPr="009B4EBC">
        <w:t xml:space="preserve">Li S H, Li J K, Chou I-M, Jiang L, Ding X., </w:t>
      </w:r>
      <w:hyperlink r:id="rId9" w:history="1">
        <w:r w:rsidRPr="009B4EBC">
          <w:t>The formation of the Yichun Ta-Nb deposit, China through fractional crystallization of magma indicated by fluid and silicate melt inclusions</w:t>
        </w:r>
      </w:hyperlink>
      <w:r w:rsidRPr="009B4EBC">
        <w:t xml:space="preserve">. </w:t>
      </w:r>
      <w:r w:rsidRPr="009B4EBC">
        <w:rPr>
          <w:i/>
        </w:rPr>
        <w:t>Journal of Asian Earth Sciences</w:t>
      </w:r>
      <w:r w:rsidRPr="009B4EBC">
        <w:t>, 2016, 137: 180-193.</w:t>
      </w:r>
    </w:p>
    <w:p w:rsidR="00971AEF" w:rsidRPr="009B4EBC" w:rsidRDefault="00971AEF" w:rsidP="00971AEF">
      <w:pPr>
        <w:spacing w:line="360" w:lineRule="auto"/>
        <w:ind w:firstLine="420"/>
      </w:pPr>
      <w:r w:rsidRPr="009B4EBC">
        <w:rPr>
          <w:rFonts w:eastAsia="华文楷体"/>
          <w:szCs w:val="21"/>
        </w:rPr>
        <w:t>Sun</w:t>
      </w:r>
      <w:r w:rsidRPr="009B4EBC">
        <w:rPr>
          <w:rFonts w:eastAsia="华文楷体" w:hint="eastAsia"/>
          <w:szCs w:val="21"/>
        </w:rPr>
        <w:t xml:space="preserve"> W</w:t>
      </w:r>
      <w:r>
        <w:rPr>
          <w:rFonts w:eastAsia="华文楷体" w:hint="eastAsia"/>
          <w:szCs w:val="21"/>
        </w:rPr>
        <w:t xml:space="preserve"> </w:t>
      </w:r>
      <w:r w:rsidRPr="009B4EBC">
        <w:rPr>
          <w:rFonts w:eastAsia="华文楷体" w:hint="eastAsia"/>
          <w:szCs w:val="21"/>
        </w:rPr>
        <w:t>M</w:t>
      </w:r>
      <w:r w:rsidRPr="009B4EBC">
        <w:rPr>
          <w:rFonts w:eastAsia="华文楷体"/>
          <w:szCs w:val="21"/>
        </w:rPr>
        <w:t>, Li</w:t>
      </w:r>
      <w:r w:rsidRPr="009B4EBC">
        <w:rPr>
          <w:rFonts w:eastAsia="华文楷体" w:hint="eastAsia"/>
          <w:szCs w:val="21"/>
        </w:rPr>
        <w:t xml:space="preserve"> J</w:t>
      </w:r>
      <w:r>
        <w:rPr>
          <w:rFonts w:eastAsia="华文楷体" w:hint="eastAsia"/>
          <w:szCs w:val="21"/>
        </w:rPr>
        <w:t xml:space="preserve"> </w:t>
      </w:r>
      <w:r w:rsidRPr="009B4EBC">
        <w:rPr>
          <w:rFonts w:eastAsia="华文楷体" w:hint="eastAsia"/>
          <w:szCs w:val="21"/>
        </w:rPr>
        <w:t>W</w:t>
      </w:r>
      <w:r w:rsidRPr="009B4EBC">
        <w:rPr>
          <w:rFonts w:eastAsia="华文楷体"/>
          <w:szCs w:val="21"/>
        </w:rPr>
        <w:t>, Jiang</w:t>
      </w:r>
      <w:r w:rsidRPr="009B4EBC">
        <w:rPr>
          <w:rFonts w:eastAsia="华文楷体" w:hint="eastAsia"/>
          <w:szCs w:val="21"/>
        </w:rPr>
        <w:t xml:space="preserve"> L</w:t>
      </w:r>
      <w:r w:rsidRPr="009B4EBC">
        <w:rPr>
          <w:rFonts w:eastAsia="华文楷体"/>
          <w:szCs w:val="21"/>
        </w:rPr>
        <w:t>, Sun</w:t>
      </w:r>
      <w:r w:rsidRPr="009B4EBC">
        <w:rPr>
          <w:rFonts w:eastAsia="华文楷体" w:hint="eastAsia"/>
          <w:szCs w:val="21"/>
        </w:rPr>
        <w:t xml:space="preserve"> Z</w:t>
      </w:r>
      <w:r>
        <w:rPr>
          <w:rFonts w:eastAsia="华文楷体" w:hint="eastAsia"/>
          <w:szCs w:val="21"/>
        </w:rPr>
        <w:t xml:space="preserve"> </w:t>
      </w:r>
      <w:r w:rsidRPr="009B4EBC">
        <w:rPr>
          <w:rFonts w:eastAsia="华文楷体" w:hint="eastAsia"/>
          <w:szCs w:val="21"/>
        </w:rPr>
        <w:t>L</w:t>
      </w:r>
      <w:r w:rsidRPr="009B4EBC">
        <w:rPr>
          <w:rFonts w:eastAsia="华文楷体"/>
          <w:szCs w:val="21"/>
        </w:rPr>
        <w:t>, Fu</w:t>
      </w:r>
      <w:r w:rsidRPr="009B4EBC">
        <w:rPr>
          <w:rFonts w:eastAsia="华文楷体" w:hint="eastAsia"/>
          <w:szCs w:val="21"/>
        </w:rPr>
        <w:t xml:space="preserve"> M</w:t>
      </w:r>
      <w:r>
        <w:rPr>
          <w:rFonts w:eastAsia="华文楷体" w:hint="eastAsia"/>
          <w:szCs w:val="21"/>
        </w:rPr>
        <w:t xml:space="preserve"> </w:t>
      </w:r>
      <w:r w:rsidRPr="009B4EBC">
        <w:rPr>
          <w:rFonts w:eastAsia="华文楷体" w:hint="eastAsia"/>
          <w:szCs w:val="21"/>
        </w:rPr>
        <w:t>Y</w:t>
      </w:r>
      <w:r w:rsidRPr="009B4EBC">
        <w:rPr>
          <w:rFonts w:eastAsia="华文楷体"/>
          <w:szCs w:val="21"/>
        </w:rPr>
        <w:t>, Peng</w:t>
      </w:r>
      <w:r w:rsidRPr="009B4EBC">
        <w:rPr>
          <w:rFonts w:eastAsia="华文楷体" w:hint="eastAsia"/>
          <w:szCs w:val="21"/>
        </w:rPr>
        <w:t xml:space="preserve"> X</w:t>
      </w:r>
      <w:r>
        <w:rPr>
          <w:rFonts w:eastAsia="华文楷体" w:hint="eastAsia"/>
          <w:szCs w:val="21"/>
        </w:rPr>
        <w:t xml:space="preserve"> </w:t>
      </w:r>
      <w:r w:rsidRPr="009B4EBC">
        <w:rPr>
          <w:rFonts w:eastAsia="华文楷体" w:hint="eastAsia"/>
          <w:szCs w:val="21"/>
        </w:rPr>
        <w:t>T</w:t>
      </w:r>
      <w:r w:rsidRPr="009B4EBC">
        <w:rPr>
          <w:rFonts w:eastAsia="华文楷体"/>
          <w:szCs w:val="21"/>
        </w:rPr>
        <w:t xml:space="preserve">. Profiling microbial community structures across six large oilfields in China and the potential role of dominant microorganisms in bioremediation. </w:t>
      </w:r>
      <w:r w:rsidRPr="009B4EBC">
        <w:rPr>
          <w:rFonts w:eastAsia="华文楷体"/>
          <w:i/>
          <w:szCs w:val="21"/>
        </w:rPr>
        <w:t>Applied Microbiology and Biotechnology</w:t>
      </w:r>
      <w:r w:rsidRPr="009B4EBC">
        <w:rPr>
          <w:rFonts w:eastAsia="华文楷体" w:hint="eastAsia"/>
          <w:szCs w:val="21"/>
        </w:rPr>
        <w:t>, 2015</w:t>
      </w:r>
      <w:r w:rsidRPr="009B4EBC">
        <w:rPr>
          <w:rFonts w:eastAsia="华文楷体" w:hint="eastAsia"/>
          <w:szCs w:val="21"/>
        </w:rPr>
        <w:t>，</w:t>
      </w:r>
      <w:r w:rsidRPr="009B4EBC">
        <w:rPr>
          <w:rFonts w:eastAsia="华文楷体"/>
          <w:szCs w:val="21"/>
        </w:rPr>
        <w:t>DOI:10.1007</w:t>
      </w:r>
      <w:r w:rsidRPr="009B4EBC">
        <w:rPr>
          <w:rFonts w:eastAsia="华文楷体" w:hint="eastAsia"/>
          <w:szCs w:val="21"/>
        </w:rPr>
        <w:t xml:space="preserve"> </w:t>
      </w:r>
      <w:r w:rsidRPr="009B4EBC">
        <w:rPr>
          <w:rFonts w:eastAsia="华文楷体"/>
          <w:szCs w:val="21"/>
        </w:rPr>
        <w:t>/s00253-015-</w:t>
      </w:r>
      <w:r w:rsidRPr="009B4EBC">
        <w:rPr>
          <w:rFonts w:eastAsia="华文楷体" w:hint="eastAsia"/>
          <w:szCs w:val="21"/>
        </w:rPr>
        <w:t xml:space="preserve"> </w:t>
      </w:r>
      <w:r w:rsidRPr="009B4EBC">
        <w:rPr>
          <w:rFonts w:eastAsia="华文楷体"/>
          <w:szCs w:val="21"/>
        </w:rPr>
        <w:t>6748-1.</w:t>
      </w:r>
    </w:p>
    <w:p w:rsidR="00971AEF" w:rsidRDefault="00971AEF" w:rsidP="00971AEF">
      <w:pPr>
        <w:spacing w:line="360" w:lineRule="auto"/>
        <w:ind w:firstLine="420"/>
      </w:pPr>
      <w:r w:rsidRPr="009B4EBC">
        <w:rPr>
          <w:rFonts w:eastAsia="华文楷体"/>
          <w:szCs w:val="21"/>
        </w:rPr>
        <w:t>Li</w:t>
      </w:r>
      <w:r w:rsidRPr="009B4EBC">
        <w:rPr>
          <w:rFonts w:eastAsia="华文楷体" w:hint="eastAsia"/>
          <w:szCs w:val="21"/>
        </w:rPr>
        <w:t xml:space="preserve"> J</w:t>
      </w:r>
      <w:r>
        <w:rPr>
          <w:rFonts w:eastAsia="华文楷体" w:hint="eastAsia"/>
          <w:szCs w:val="21"/>
        </w:rPr>
        <w:t xml:space="preserve"> </w:t>
      </w:r>
      <w:r w:rsidRPr="009B4EBC">
        <w:rPr>
          <w:rFonts w:eastAsia="华文楷体" w:hint="eastAsia"/>
          <w:szCs w:val="21"/>
        </w:rPr>
        <w:t>W</w:t>
      </w:r>
      <w:r w:rsidRPr="009B4EBC">
        <w:rPr>
          <w:rFonts w:eastAsia="华文楷体"/>
          <w:szCs w:val="21"/>
        </w:rPr>
        <w:t>, Peng</w:t>
      </w:r>
      <w:r w:rsidRPr="009B4EBC">
        <w:rPr>
          <w:rFonts w:eastAsia="华文楷体" w:hint="eastAsia"/>
          <w:szCs w:val="21"/>
        </w:rPr>
        <w:t xml:space="preserve"> X</w:t>
      </w:r>
      <w:r>
        <w:rPr>
          <w:rFonts w:eastAsia="华文楷体" w:hint="eastAsia"/>
          <w:szCs w:val="21"/>
        </w:rPr>
        <w:t xml:space="preserve"> </w:t>
      </w:r>
      <w:r w:rsidRPr="009B4EBC">
        <w:rPr>
          <w:rFonts w:eastAsia="华文楷体" w:hint="eastAsia"/>
          <w:szCs w:val="21"/>
        </w:rPr>
        <w:t>T</w:t>
      </w:r>
      <w:r w:rsidRPr="009B4EBC">
        <w:rPr>
          <w:rFonts w:eastAsia="华文楷体"/>
          <w:szCs w:val="21"/>
        </w:rPr>
        <w:t>, Zhang</w:t>
      </w:r>
      <w:r w:rsidRPr="009B4EBC">
        <w:rPr>
          <w:rFonts w:eastAsia="华文楷体" w:hint="eastAsia"/>
          <w:szCs w:val="21"/>
        </w:rPr>
        <w:t xml:space="preserve"> L</w:t>
      </w:r>
      <w:r>
        <w:rPr>
          <w:rFonts w:eastAsia="华文楷体" w:hint="eastAsia"/>
          <w:szCs w:val="21"/>
        </w:rPr>
        <w:t xml:space="preserve"> </w:t>
      </w:r>
      <w:r w:rsidRPr="009B4EBC">
        <w:rPr>
          <w:rFonts w:eastAsia="华文楷体" w:hint="eastAsia"/>
          <w:szCs w:val="21"/>
        </w:rPr>
        <w:t>X</w:t>
      </w:r>
      <w:r w:rsidRPr="009B4EBC">
        <w:rPr>
          <w:rFonts w:eastAsia="华文楷体"/>
          <w:szCs w:val="21"/>
        </w:rPr>
        <w:t>, Jiang</w:t>
      </w:r>
      <w:r w:rsidRPr="009B4EBC">
        <w:rPr>
          <w:rFonts w:eastAsia="华文楷体" w:hint="eastAsia"/>
          <w:szCs w:val="21"/>
        </w:rPr>
        <w:t xml:space="preserve"> L</w:t>
      </w:r>
      <w:r w:rsidRPr="009B4EBC">
        <w:rPr>
          <w:rFonts w:eastAsia="华文楷体"/>
          <w:szCs w:val="21"/>
        </w:rPr>
        <w:t>, Chen</w:t>
      </w:r>
      <w:r w:rsidRPr="009B4EBC">
        <w:rPr>
          <w:rFonts w:eastAsia="华文楷体" w:hint="eastAsia"/>
          <w:szCs w:val="21"/>
        </w:rPr>
        <w:t xml:space="preserve"> S</w:t>
      </w:r>
      <w:r w:rsidRPr="009B4EBC">
        <w:rPr>
          <w:rFonts w:eastAsia="华文楷体"/>
          <w:szCs w:val="21"/>
        </w:rPr>
        <w:t xml:space="preserve">. Linking microbial community structure to the S, Fe and N biogeochemical cycling in the hot springs at </w:t>
      </w:r>
      <w:proofErr w:type="spellStart"/>
      <w:r w:rsidRPr="009B4EBC">
        <w:rPr>
          <w:rFonts w:eastAsia="华文楷体"/>
          <w:szCs w:val="21"/>
        </w:rPr>
        <w:t>Tengchong</w:t>
      </w:r>
      <w:proofErr w:type="spellEnd"/>
      <w:r w:rsidRPr="009B4EBC">
        <w:rPr>
          <w:rFonts w:eastAsia="华文楷体"/>
          <w:szCs w:val="21"/>
        </w:rPr>
        <w:t xml:space="preserve"> geothermal fields, Southwest China. </w:t>
      </w:r>
      <w:proofErr w:type="spellStart"/>
      <w:r w:rsidRPr="009B4EBC">
        <w:rPr>
          <w:rFonts w:eastAsia="华文楷体"/>
          <w:i/>
          <w:szCs w:val="21"/>
        </w:rPr>
        <w:t>Geomicrobiology</w:t>
      </w:r>
      <w:proofErr w:type="spellEnd"/>
      <w:r w:rsidRPr="009B4EBC">
        <w:rPr>
          <w:rFonts w:eastAsia="华文楷体"/>
          <w:i/>
          <w:szCs w:val="21"/>
        </w:rPr>
        <w:t xml:space="preserve"> Journal</w:t>
      </w:r>
      <w:r w:rsidRPr="009B4EBC">
        <w:rPr>
          <w:rFonts w:eastAsia="华文楷体"/>
          <w:szCs w:val="21"/>
        </w:rPr>
        <w:t xml:space="preserve">, </w:t>
      </w:r>
      <w:r w:rsidRPr="009B4EBC">
        <w:rPr>
          <w:rFonts w:eastAsia="华文楷体" w:hint="eastAsia"/>
          <w:szCs w:val="21"/>
        </w:rPr>
        <w:t>2015, 33</w:t>
      </w:r>
      <w:r w:rsidRPr="009B4EBC">
        <w:rPr>
          <w:rFonts w:eastAsia="华文楷体"/>
          <w:szCs w:val="21"/>
        </w:rPr>
        <w:t xml:space="preserve">: </w:t>
      </w:r>
      <w:r w:rsidRPr="009B4EBC">
        <w:rPr>
          <w:rFonts w:eastAsia="华文楷体" w:hint="eastAsia"/>
          <w:szCs w:val="21"/>
        </w:rPr>
        <w:t>1</w:t>
      </w:r>
      <w:r w:rsidRPr="009B4EBC">
        <w:rPr>
          <w:rFonts w:eastAsia="华文楷体"/>
          <w:szCs w:val="21"/>
        </w:rPr>
        <w:t>-</w:t>
      </w:r>
      <w:r w:rsidRPr="009B4EBC">
        <w:rPr>
          <w:rFonts w:eastAsia="华文楷体" w:hint="eastAsia"/>
          <w:szCs w:val="21"/>
        </w:rPr>
        <w:t>16</w:t>
      </w:r>
    </w:p>
    <w:p w:rsidR="00971AEF" w:rsidRDefault="00971AEF" w:rsidP="00971AEF">
      <w:pPr>
        <w:spacing w:line="360" w:lineRule="auto"/>
        <w:ind w:firstLine="420"/>
      </w:pPr>
      <w:proofErr w:type="gramStart"/>
      <w:r w:rsidRPr="009B4EBC">
        <w:rPr>
          <w:rFonts w:eastAsia="华文楷体" w:hint="eastAsia"/>
          <w:szCs w:val="21"/>
        </w:rPr>
        <w:t xml:space="preserve">Liang C H, Zhang H Z, </w:t>
      </w:r>
      <w:r w:rsidRPr="009B4EBC">
        <w:rPr>
          <w:rFonts w:eastAsia="华文楷体"/>
          <w:szCs w:val="21"/>
        </w:rPr>
        <w:t>Jiang L</w:t>
      </w:r>
      <w:r w:rsidRPr="009B4EBC">
        <w:rPr>
          <w:rFonts w:eastAsia="华文楷体" w:hint="eastAsia"/>
          <w:szCs w:val="21"/>
        </w:rPr>
        <w:t>*</w:t>
      </w:r>
      <w:r w:rsidRPr="009B4EBC">
        <w:rPr>
          <w:rFonts w:eastAsia="华文楷体"/>
          <w:szCs w:val="21"/>
        </w:rPr>
        <w:t xml:space="preserve">, </w:t>
      </w:r>
      <w:r w:rsidRPr="009B4EBC">
        <w:rPr>
          <w:rFonts w:eastAsia="华文楷体" w:hint="eastAsia"/>
          <w:szCs w:val="21"/>
        </w:rPr>
        <w:t xml:space="preserve">Zhang D J. </w:t>
      </w:r>
      <w:r w:rsidRPr="009B4EBC">
        <w:rPr>
          <w:rFonts w:eastAsia="华文楷体"/>
          <w:szCs w:val="21"/>
        </w:rPr>
        <w:t>Effect of different doped rare earth elements on the adsorption and photocatalytic activities TiO2</w:t>
      </w:r>
      <w:r w:rsidRPr="009B4EBC">
        <w:rPr>
          <w:rFonts w:eastAsia="华文楷体" w:hint="eastAsia"/>
          <w:szCs w:val="21"/>
        </w:rPr>
        <w:t>.</w:t>
      </w:r>
      <w:proofErr w:type="gramEnd"/>
      <w:r w:rsidRPr="009B4EBC">
        <w:rPr>
          <w:rFonts w:eastAsia="华文楷体" w:hint="eastAsia"/>
          <w:szCs w:val="21"/>
        </w:rPr>
        <w:t xml:space="preserve"> </w:t>
      </w:r>
      <w:r w:rsidRPr="009B4EBC">
        <w:rPr>
          <w:rFonts w:eastAsia="华文楷体"/>
          <w:i/>
          <w:szCs w:val="21"/>
        </w:rPr>
        <w:t>Fresenius Environmental Bulletin</w:t>
      </w:r>
      <w:r w:rsidRPr="009B4EBC">
        <w:rPr>
          <w:rFonts w:eastAsia="华文楷体"/>
          <w:szCs w:val="21"/>
        </w:rPr>
        <w:t>‏</w:t>
      </w:r>
      <w:r w:rsidRPr="009B4EBC">
        <w:rPr>
          <w:rFonts w:eastAsia="华文楷体" w:hint="eastAsia"/>
          <w:szCs w:val="21"/>
        </w:rPr>
        <w:t xml:space="preserve">, 2013, 22: </w:t>
      </w:r>
      <w:r w:rsidRPr="009B4EBC">
        <w:rPr>
          <w:rFonts w:eastAsia="华文楷体"/>
          <w:szCs w:val="21"/>
        </w:rPr>
        <w:t>3229-3235</w:t>
      </w:r>
      <w:r w:rsidRPr="009B4EBC">
        <w:rPr>
          <w:rFonts w:eastAsia="华文楷体" w:hint="eastAsia"/>
          <w:szCs w:val="21"/>
        </w:rPr>
        <w:t>.</w:t>
      </w:r>
    </w:p>
    <w:p w:rsidR="00971AEF" w:rsidRDefault="00971AEF" w:rsidP="00971AEF">
      <w:pPr>
        <w:spacing w:line="360" w:lineRule="auto"/>
        <w:ind w:firstLine="420"/>
      </w:pPr>
      <w:r w:rsidRPr="009B4EBC">
        <w:rPr>
          <w:szCs w:val="21"/>
        </w:rPr>
        <w:t xml:space="preserve">Xu J, Liu L </w:t>
      </w:r>
      <w:proofErr w:type="spellStart"/>
      <w:r w:rsidRPr="009B4EBC">
        <w:rPr>
          <w:szCs w:val="21"/>
        </w:rPr>
        <w:t>L</w:t>
      </w:r>
      <w:proofErr w:type="spellEnd"/>
      <w:r w:rsidRPr="009B4EBC">
        <w:rPr>
          <w:szCs w:val="21"/>
        </w:rPr>
        <w:t xml:space="preserve">, Jiang L*, </w:t>
      </w:r>
      <w:proofErr w:type="spellStart"/>
      <w:r w:rsidRPr="009B4EBC">
        <w:rPr>
          <w:szCs w:val="21"/>
        </w:rPr>
        <w:t>Xie</w:t>
      </w:r>
      <w:proofErr w:type="spellEnd"/>
      <w:r w:rsidRPr="009B4EBC">
        <w:rPr>
          <w:szCs w:val="21"/>
        </w:rPr>
        <w:t xml:space="preserve"> Z H. </w:t>
      </w:r>
      <w:r w:rsidRPr="009B4EBC">
        <w:rPr>
          <w:szCs w:val="21"/>
          <w:shd w:val="clear" w:color="auto" w:fill="FFFFFF"/>
        </w:rPr>
        <w:t xml:space="preserve">Unraveling the mechanical and </w:t>
      </w:r>
      <w:proofErr w:type="spellStart"/>
      <w:r w:rsidRPr="009B4EBC">
        <w:rPr>
          <w:szCs w:val="21"/>
          <w:shd w:val="clear" w:color="auto" w:fill="FFFFFF"/>
        </w:rPr>
        <w:t>tribological</w:t>
      </w:r>
      <w:proofErr w:type="spellEnd"/>
      <w:r w:rsidRPr="009B4EBC">
        <w:rPr>
          <w:szCs w:val="21"/>
          <w:shd w:val="clear" w:color="auto" w:fill="FFFFFF"/>
        </w:rPr>
        <w:t xml:space="preserve"> properties of a novel Ti</w:t>
      </w:r>
      <w:r w:rsidRPr="009B4EBC">
        <w:rPr>
          <w:szCs w:val="21"/>
          <w:shd w:val="clear" w:color="auto" w:fill="FFFFFF"/>
          <w:vertAlign w:val="subscript"/>
        </w:rPr>
        <w:t>5</w:t>
      </w:r>
      <w:r w:rsidRPr="009B4EBC">
        <w:rPr>
          <w:szCs w:val="21"/>
          <w:shd w:val="clear" w:color="auto" w:fill="FFFFFF"/>
        </w:rPr>
        <w:t>Si</w:t>
      </w:r>
      <w:r w:rsidRPr="009B4EBC">
        <w:rPr>
          <w:szCs w:val="21"/>
          <w:shd w:val="clear" w:color="auto" w:fill="FFFFFF"/>
          <w:vertAlign w:val="subscript"/>
        </w:rPr>
        <w:t>3</w:t>
      </w:r>
      <w:r w:rsidRPr="009B4EBC">
        <w:rPr>
          <w:szCs w:val="21"/>
          <w:shd w:val="clear" w:color="auto" w:fill="FFFFFF"/>
        </w:rPr>
        <w:t>/</w:t>
      </w:r>
      <w:proofErr w:type="spellStart"/>
      <w:r w:rsidRPr="009B4EBC">
        <w:rPr>
          <w:szCs w:val="21"/>
          <w:shd w:val="clear" w:color="auto" w:fill="FFFFFF"/>
        </w:rPr>
        <w:t>TiC</w:t>
      </w:r>
      <w:proofErr w:type="spellEnd"/>
      <w:r w:rsidRPr="009B4EBC">
        <w:rPr>
          <w:szCs w:val="21"/>
          <w:shd w:val="clear" w:color="auto" w:fill="FFFFFF"/>
        </w:rPr>
        <w:t xml:space="preserve"> nanocomposite coating synthesized by a double glow discharge plasma technique. </w:t>
      </w:r>
      <w:r w:rsidRPr="009B4EBC">
        <w:rPr>
          <w:i/>
          <w:szCs w:val="21"/>
          <w:shd w:val="clear" w:color="auto" w:fill="FFFFFF"/>
        </w:rPr>
        <w:t>Ceramics International</w:t>
      </w:r>
      <w:r w:rsidRPr="009B4EBC">
        <w:rPr>
          <w:szCs w:val="21"/>
          <w:shd w:val="clear" w:color="auto" w:fill="FFFFFF"/>
        </w:rPr>
        <w:t xml:space="preserve">, </w:t>
      </w:r>
      <w:r w:rsidRPr="009B4EBC">
        <w:rPr>
          <w:rFonts w:hint="eastAsia"/>
          <w:szCs w:val="21"/>
          <w:shd w:val="clear" w:color="auto" w:fill="FFFFFF"/>
        </w:rPr>
        <w:t>2013, 3</w:t>
      </w:r>
      <w:r w:rsidRPr="009B4EBC">
        <w:rPr>
          <w:rFonts w:eastAsia="华文楷体" w:hint="eastAsia"/>
          <w:szCs w:val="21"/>
        </w:rPr>
        <w:t>9:9471</w:t>
      </w:r>
      <w:r w:rsidRPr="009B4EBC">
        <w:rPr>
          <w:rFonts w:eastAsia="华文楷体"/>
          <w:szCs w:val="21"/>
        </w:rPr>
        <w:t>-9</w:t>
      </w:r>
      <w:r w:rsidRPr="009B4EBC">
        <w:rPr>
          <w:rFonts w:eastAsia="华文楷体" w:hint="eastAsia"/>
          <w:szCs w:val="21"/>
        </w:rPr>
        <w:t>481.</w:t>
      </w:r>
    </w:p>
    <w:p w:rsidR="00971AEF" w:rsidRDefault="00971AEF" w:rsidP="00971AEF">
      <w:pPr>
        <w:spacing w:line="360" w:lineRule="auto"/>
        <w:ind w:firstLine="420"/>
      </w:pPr>
      <w:r w:rsidRPr="009B4EBC">
        <w:rPr>
          <w:rFonts w:eastAsia="华文楷体"/>
        </w:rPr>
        <w:t>Jiang L, Yang H</w:t>
      </w:r>
      <w:r w:rsidRPr="009B4EBC">
        <w:rPr>
          <w:rFonts w:eastAsia="华文楷体" w:hint="eastAsia"/>
        </w:rPr>
        <w:t xml:space="preserve"> Q</w:t>
      </w:r>
      <w:r w:rsidRPr="009B4EBC">
        <w:rPr>
          <w:rFonts w:eastAsia="华文楷体"/>
        </w:rPr>
        <w:t>, Tao Y</w:t>
      </w:r>
      <w:r w:rsidRPr="009B4EBC">
        <w:rPr>
          <w:rFonts w:eastAsia="华文楷体" w:hint="eastAsia"/>
        </w:rPr>
        <w:t xml:space="preserve"> R</w:t>
      </w:r>
      <w:r w:rsidRPr="009B4EBC">
        <w:rPr>
          <w:rFonts w:eastAsia="华文楷体"/>
        </w:rPr>
        <w:t>, Yang J</w:t>
      </w:r>
      <w:r w:rsidRPr="009B4EBC">
        <w:rPr>
          <w:rFonts w:eastAsia="华文楷体" w:hint="eastAsia"/>
        </w:rPr>
        <w:t xml:space="preserve"> Y</w:t>
      </w:r>
      <w:r w:rsidRPr="009B4EBC">
        <w:rPr>
          <w:rFonts w:eastAsia="华文楷体"/>
        </w:rPr>
        <w:t xml:space="preserve">. Pyrite surface corrosion enhanced by attachment of </w:t>
      </w:r>
      <w:proofErr w:type="spellStart"/>
      <w:r w:rsidRPr="009B4EBC">
        <w:rPr>
          <w:rFonts w:eastAsia="华文楷体"/>
          <w:i/>
        </w:rPr>
        <w:t>Acidithiobacillus</w:t>
      </w:r>
      <w:proofErr w:type="spellEnd"/>
      <w:r w:rsidRPr="009B4EBC">
        <w:rPr>
          <w:rFonts w:eastAsia="华文楷体"/>
          <w:i/>
        </w:rPr>
        <w:t xml:space="preserve"> </w:t>
      </w:r>
      <w:proofErr w:type="spellStart"/>
      <w:r w:rsidRPr="009B4EBC">
        <w:rPr>
          <w:rFonts w:eastAsia="华文楷体"/>
          <w:i/>
        </w:rPr>
        <w:t>ferrooxidans</w:t>
      </w:r>
      <w:proofErr w:type="spellEnd"/>
      <w:r w:rsidRPr="009B4EBC">
        <w:rPr>
          <w:rFonts w:eastAsia="华文楷体"/>
        </w:rPr>
        <w:t xml:space="preserve">: comparison with abiotic oxidation. </w:t>
      </w:r>
      <w:r w:rsidRPr="009B4EBC">
        <w:rPr>
          <w:rFonts w:eastAsia="华文楷体"/>
          <w:i/>
        </w:rPr>
        <w:t>Environmental Engineering and Management Journal</w:t>
      </w:r>
      <w:r w:rsidRPr="009B4EBC">
        <w:rPr>
          <w:rFonts w:eastAsia="华文楷体"/>
        </w:rPr>
        <w:t>, 2011, 106: 819-823.</w:t>
      </w:r>
    </w:p>
    <w:p w:rsidR="00971AEF" w:rsidRDefault="00971AEF" w:rsidP="00971AEF">
      <w:pPr>
        <w:spacing w:line="360" w:lineRule="auto"/>
        <w:ind w:firstLine="420"/>
      </w:pPr>
      <w:r w:rsidRPr="009B4EBC">
        <w:rPr>
          <w:rFonts w:eastAsia="华文楷体" w:hint="eastAsia"/>
        </w:rPr>
        <w:t>Jiang L, Tao Y R. S</w:t>
      </w:r>
      <w:r w:rsidRPr="009B4EBC">
        <w:rPr>
          <w:rFonts w:eastAsia="华文楷体"/>
        </w:rPr>
        <w:t>ulfur cycle</w:t>
      </w:r>
      <w:r w:rsidRPr="009B4EBC">
        <w:rPr>
          <w:rFonts w:eastAsia="华文楷体" w:hint="eastAsia"/>
        </w:rPr>
        <w:t xml:space="preserve"> of chalcopyrite bio-</w:t>
      </w:r>
      <w:proofErr w:type="spellStart"/>
      <w:r w:rsidRPr="009B4EBC">
        <w:rPr>
          <w:rFonts w:eastAsia="华文楷体" w:hint="eastAsia"/>
        </w:rPr>
        <w:t>oxdiation</w:t>
      </w:r>
      <w:proofErr w:type="spellEnd"/>
      <w:r w:rsidRPr="009B4EBC">
        <w:rPr>
          <w:rFonts w:eastAsia="华文楷体" w:hint="eastAsia"/>
        </w:rPr>
        <w:t xml:space="preserve"> process by </w:t>
      </w:r>
      <w:proofErr w:type="spellStart"/>
      <w:r w:rsidRPr="009B4EBC">
        <w:rPr>
          <w:rFonts w:eastAsia="华文楷体"/>
        </w:rPr>
        <w:t>Acidithiobacillus</w:t>
      </w:r>
      <w:proofErr w:type="spellEnd"/>
      <w:r w:rsidRPr="009B4EBC">
        <w:rPr>
          <w:rFonts w:eastAsia="华文楷体"/>
        </w:rPr>
        <w:t xml:space="preserve"> </w:t>
      </w:r>
      <w:proofErr w:type="spellStart"/>
      <w:r w:rsidRPr="009B4EBC">
        <w:rPr>
          <w:rFonts w:eastAsia="华文楷体"/>
        </w:rPr>
        <w:lastRenderedPageBreak/>
        <w:t>ferrooxidans</w:t>
      </w:r>
      <w:proofErr w:type="spellEnd"/>
      <w:r w:rsidRPr="009B4EBC">
        <w:rPr>
          <w:rFonts w:eastAsia="华文楷体" w:hint="eastAsia"/>
        </w:rPr>
        <w:t>.</w:t>
      </w:r>
      <w:r w:rsidRPr="009B4EBC">
        <w:rPr>
          <w:rFonts w:eastAsia="华文楷体"/>
        </w:rPr>
        <w:t xml:space="preserve"> Conference on Environmental Pollution and Public Health</w:t>
      </w:r>
      <w:r w:rsidRPr="009B4EBC">
        <w:rPr>
          <w:rFonts w:eastAsia="华文楷体" w:hint="eastAsia"/>
        </w:rPr>
        <w:t xml:space="preserve">, Wuhan, </w:t>
      </w:r>
      <w:r w:rsidRPr="009B4EBC">
        <w:rPr>
          <w:rFonts w:eastAsia="华文楷体"/>
          <w:i/>
        </w:rPr>
        <w:t>Scientific Research Publishin</w:t>
      </w:r>
      <w:r w:rsidRPr="009B4EBC">
        <w:rPr>
          <w:rFonts w:eastAsia="华文楷体" w:hint="eastAsia"/>
          <w:i/>
        </w:rPr>
        <w:t>g</w:t>
      </w:r>
      <w:r w:rsidRPr="009B4EBC">
        <w:rPr>
          <w:rFonts w:eastAsia="华文楷体" w:hint="eastAsia"/>
        </w:rPr>
        <w:t>, 2010, 669-672.</w:t>
      </w:r>
    </w:p>
    <w:p w:rsidR="00971AEF" w:rsidRDefault="00971AEF" w:rsidP="00971AEF">
      <w:pPr>
        <w:spacing w:line="360" w:lineRule="auto"/>
        <w:ind w:firstLine="420"/>
      </w:pPr>
      <w:r w:rsidRPr="009B4EBC">
        <w:rPr>
          <w:rFonts w:eastAsia="华文楷体"/>
        </w:rPr>
        <w:t>Jiang L, Zhou H</w:t>
      </w:r>
      <w:r w:rsidRPr="009B4EBC">
        <w:rPr>
          <w:rFonts w:eastAsia="华文楷体" w:hint="eastAsia"/>
        </w:rPr>
        <w:t xml:space="preserve"> Y</w:t>
      </w:r>
      <w:r w:rsidRPr="009B4EBC">
        <w:rPr>
          <w:rFonts w:eastAsia="华文楷体"/>
        </w:rPr>
        <w:t>, Peng X</w:t>
      </w:r>
      <w:r w:rsidRPr="009B4EBC">
        <w:rPr>
          <w:rFonts w:eastAsia="华文楷体" w:hint="eastAsia"/>
        </w:rPr>
        <w:t xml:space="preserve"> T</w:t>
      </w:r>
      <w:r w:rsidRPr="009B4EBC">
        <w:rPr>
          <w:rFonts w:eastAsia="华文楷体"/>
        </w:rPr>
        <w:t>, Ding Z</w:t>
      </w:r>
      <w:r w:rsidRPr="009B4EBC">
        <w:rPr>
          <w:rFonts w:eastAsia="华文楷体" w:hint="eastAsia"/>
        </w:rPr>
        <w:t xml:space="preserve"> H</w:t>
      </w:r>
      <w:r w:rsidRPr="009B4EBC">
        <w:rPr>
          <w:rFonts w:eastAsia="华文楷体"/>
        </w:rPr>
        <w:t xml:space="preserve">. </w:t>
      </w:r>
      <w:proofErr w:type="gramStart"/>
      <w:r w:rsidRPr="009B4EBC">
        <w:rPr>
          <w:rFonts w:eastAsia="华文楷体"/>
        </w:rPr>
        <w:t>The use of microscopy techniques to analyze microbial biofilm of the bio-oxidized chalcopyrite surface</w:t>
      </w:r>
      <w:r w:rsidRPr="009B4EBC">
        <w:rPr>
          <w:rFonts w:eastAsia="华文楷体"/>
          <w:kern w:val="0"/>
        </w:rPr>
        <w:t>.</w:t>
      </w:r>
      <w:proofErr w:type="gramEnd"/>
      <w:r w:rsidRPr="009B4EBC">
        <w:rPr>
          <w:rFonts w:eastAsia="华文楷体"/>
          <w:kern w:val="0"/>
        </w:rPr>
        <w:t xml:space="preserve"> </w:t>
      </w:r>
      <w:r w:rsidRPr="009B4EBC">
        <w:rPr>
          <w:rFonts w:eastAsia="华文楷体"/>
          <w:i/>
          <w:kern w:val="0"/>
        </w:rPr>
        <w:t>Mineral Engineering</w:t>
      </w:r>
      <w:r w:rsidRPr="009B4EBC">
        <w:rPr>
          <w:rFonts w:eastAsia="华文楷体"/>
          <w:kern w:val="0"/>
        </w:rPr>
        <w:t xml:space="preserve">, 2009, 221: 37-42. </w:t>
      </w:r>
    </w:p>
    <w:p w:rsidR="00971AEF" w:rsidRDefault="00971AEF" w:rsidP="00971AEF">
      <w:pPr>
        <w:spacing w:line="360" w:lineRule="auto"/>
        <w:ind w:firstLine="420"/>
      </w:pPr>
      <w:r w:rsidRPr="009B4EBC">
        <w:rPr>
          <w:rFonts w:eastAsia="华文楷体"/>
        </w:rPr>
        <w:t>Jiang L, Zhou H</w:t>
      </w:r>
      <w:r w:rsidRPr="009B4EBC">
        <w:rPr>
          <w:rFonts w:eastAsia="华文楷体" w:hint="eastAsia"/>
        </w:rPr>
        <w:t xml:space="preserve"> Y</w:t>
      </w:r>
      <w:r w:rsidRPr="009B4EBC">
        <w:rPr>
          <w:rFonts w:eastAsia="华文楷体"/>
        </w:rPr>
        <w:t>, Peng X</w:t>
      </w:r>
      <w:r w:rsidRPr="009B4EBC">
        <w:rPr>
          <w:rFonts w:eastAsia="华文楷体" w:hint="eastAsia"/>
        </w:rPr>
        <w:t xml:space="preserve"> T</w:t>
      </w:r>
      <w:r w:rsidRPr="009B4EBC">
        <w:rPr>
          <w:rFonts w:eastAsia="华文楷体"/>
        </w:rPr>
        <w:t>, Ding Z</w:t>
      </w:r>
      <w:r w:rsidRPr="009B4EBC">
        <w:rPr>
          <w:rFonts w:eastAsia="华文楷体" w:hint="eastAsia"/>
        </w:rPr>
        <w:t xml:space="preserve"> H</w:t>
      </w:r>
      <w:r w:rsidRPr="009B4EBC">
        <w:rPr>
          <w:rFonts w:eastAsia="华文楷体"/>
        </w:rPr>
        <w:t xml:space="preserve">. Bio-oxidation of galena particles by </w:t>
      </w:r>
      <w:proofErr w:type="spellStart"/>
      <w:r w:rsidRPr="009B4EBC">
        <w:rPr>
          <w:rFonts w:eastAsia="华文楷体"/>
          <w:i/>
        </w:rPr>
        <w:t>Acidithiobacillus</w:t>
      </w:r>
      <w:proofErr w:type="spellEnd"/>
      <w:r w:rsidRPr="009B4EBC">
        <w:rPr>
          <w:rFonts w:eastAsia="华文楷体"/>
          <w:i/>
        </w:rPr>
        <w:t xml:space="preserve"> </w:t>
      </w:r>
      <w:proofErr w:type="spellStart"/>
      <w:r w:rsidRPr="009B4EBC">
        <w:rPr>
          <w:rFonts w:eastAsia="华文楷体"/>
          <w:i/>
        </w:rPr>
        <w:t>ferrooxidans</w:t>
      </w:r>
      <w:proofErr w:type="spellEnd"/>
      <w:r w:rsidRPr="009B4EBC">
        <w:rPr>
          <w:rFonts w:eastAsia="华文楷体"/>
        </w:rPr>
        <w:t xml:space="preserve">. </w:t>
      </w:r>
      <w:hyperlink r:id="rId10" w:tgtFrame="_blank" w:history="1">
        <w:r w:rsidRPr="009B4EBC">
          <w:rPr>
            <w:rFonts w:eastAsia="华文楷体"/>
            <w:i/>
          </w:rPr>
          <w:t>Particuology</w:t>
        </w:r>
      </w:hyperlink>
      <w:r w:rsidRPr="009B4EBC">
        <w:rPr>
          <w:rFonts w:eastAsia="华文楷体"/>
        </w:rPr>
        <w:t>, 2008, 62: 99-105.</w:t>
      </w:r>
    </w:p>
    <w:p w:rsidR="00447331" w:rsidRDefault="00971AEF" w:rsidP="00447331">
      <w:pPr>
        <w:spacing w:line="360" w:lineRule="auto"/>
        <w:ind w:firstLine="420"/>
        <w:rPr>
          <w:rFonts w:eastAsia="华文楷体" w:hint="eastAsia"/>
        </w:rPr>
      </w:pPr>
      <w:proofErr w:type="gramStart"/>
      <w:r w:rsidRPr="009B4EBC">
        <w:rPr>
          <w:rFonts w:eastAsia="华文楷体"/>
        </w:rPr>
        <w:t>Jiang L, Zhou H</w:t>
      </w:r>
      <w:r w:rsidRPr="009B4EBC">
        <w:rPr>
          <w:rFonts w:eastAsia="华文楷体" w:hint="eastAsia"/>
        </w:rPr>
        <w:t xml:space="preserve"> Y</w:t>
      </w:r>
      <w:r w:rsidRPr="009B4EBC">
        <w:rPr>
          <w:rFonts w:eastAsia="华文楷体"/>
        </w:rPr>
        <w:t>, Peng X</w:t>
      </w:r>
      <w:r w:rsidRPr="009B4EBC">
        <w:rPr>
          <w:rFonts w:eastAsia="华文楷体" w:hint="eastAsia"/>
        </w:rPr>
        <w:t xml:space="preserve"> T</w:t>
      </w:r>
      <w:r w:rsidRPr="009B4EBC">
        <w:rPr>
          <w:rFonts w:eastAsia="华文楷体"/>
        </w:rPr>
        <w:t xml:space="preserve">. Bio-oxidation of pyrite, chalcopyrite and </w:t>
      </w:r>
      <w:proofErr w:type="spellStart"/>
      <w:r w:rsidRPr="009B4EBC">
        <w:rPr>
          <w:rFonts w:eastAsia="华文楷体"/>
        </w:rPr>
        <w:t>pyrrhotite</w:t>
      </w:r>
      <w:proofErr w:type="spellEnd"/>
      <w:r w:rsidRPr="009B4EBC">
        <w:rPr>
          <w:rFonts w:eastAsia="华文楷体"/>
        </w:rPr>
        <w:t xml:space="preserve"> by </w:t>
      </w:r>
      <w:proofErr w:type="spellStart"/>
      <w:r w:rsidRPr="009B4EBC">
        <w:rPr>
          <w:rFonts w:eastAsia="华文楷体"/>
          <w:i/>
        </w:rPr>
        <w:t>Acidithiobacillus</w:t>
      </w:r>
      <w:proofErr w:type="spellEnd"/>
      <w:r w:rsidRPr="009B4EBC">
        <w:rPr>
          <w:rFonts w:eastAsia="华文楷体"/>
          <w:i/>
        </w:rPr>
        <w:t xml:space="preserve"> </w:t>
      </w:r>
      <w:proofErr w:type="spellStart"/>
      <w:r w:rsidRPr="009B4EBC">
        <w:rPr>
          <w:rFonts w:eastAsia="华文楷体"/>
          <w:i/>
        </w:rPr>
        <w:t>ferrooxidans</w:t>
      </w:r>
      <w:proofErr w:type="spellEnd"/>
      <w:r w:rsidRPr="009B4EBC">
        <w:rPr>
          <w:rFonts w:eastAsia="华文楷体"/>
        </w:rPr>
        <w:t>.</w:t>
      </w:r>
      <w:proofErr w:type="gramEnd"/>
      <w:r w:rsidRPr="009B4EBC">
        <w:rPr>
          <w:rFonts w:eastAsia="华文楷体"/>
        </w:rPr>
        <w:t xml:space="preserve"> </w:t>
      </w:r>
      <w:r w:rsidRPr="009B4EBC">
        <w:rPr>
          <w:rFonts w:eastAsia="华文楷体"/>
          <w:i/>
        </w:rPr>
        <w:t>Chinese Science Bulletin</w:t>
      </w:r>
      <w:r w:rsidRPr="009B4EBC">
        <w:rPr>
          <w:rFonts w:eastAsia="华文楷体"/>
        </w:rPr>
        <w:t>, 2007, 52: 2702-2714.</w:t>
      </w:r>
    </w:p>
    <w:p w:rsidR="00447331" w:rsidRPr="00447331" w:rsidRDefault="00447331" w:rsidP="00447331">
      <w:pPr>
        <w:spacing w:line="360" w:lineRule="auto"/>
        <w:ind w:firstLine="420"/>
        <w:rPr>
          <w:rFonts w:eastAsia="华文楷体" w:hint="eastAsia"/>
        </w:rPr>
      </w:pPr>
      <w:proofErr w:type="gramStart"/>
      <w:r w:rsidRPr="00447331">
        <w:rPr>
          <w:rFonts w:eastAsia="华文楷体"/>
        </w:rPr>
        <w:t>Tang S, Zhou H</w:t>
      </w:r>
      <w:r w:rsidRPr="00447331">
        <w:rPr>
          <w:rFonts w:eastAsia="华文楷体" w:hint="eastAsia"/>
        </w:rPr>
        <w:t xml:space="preserve"> Y</w:t>
      </w:r>
      <w:r w:rsidRPr="00447331">
        <w:rPr>
          <w:rFonts w:eastAsia="华文楷体"/>
        </w:rPr>
        <w:t xml:space="preserve">, Peng </w:t>
      </w:r>
      <w:r w:rsidRPr="00447331">
        <w:rPr>
          <w:rFonts w:eastAsia="华文楷体" w:hint="eastAsia"/>
        </w:rPr>
        <w:t>X T</w:t>
      </w:r>
      <w:r w:rsidRPr="00447331">
        <w:rPr>
          <w:rFonts w:eastAsia="华文楷体"/>
        </w:rPr>
        <w:t xml:space="preserve">, </w:t>
      </w:r>
      <w:r w:rsidRPr="00447331">
        <w:rPr>
          <w:rFonts w:eastAsia="华文楷体" w:hint="eastAsia"/>
        </w:rPr>
        <w:t xml:space="preserve">Jiang L, Wu Z J, Lin R C. </w:t>
      </w:r>
      <w:r w:rsidRPr="00447331">
        <w:rPr>
          <w:rFonts w:eastAsia="华文楷体"/>
        </w:rPr>
        <w:t>Changes in major carbon components during a fertilization experiment with surface water from the Central Indian Ocean.</w:t>
      </w:r>
      <w:proofErr w:type="gramEnd"/>
      <w:r w:rsidRPr="00447331">
        <w:rPr>
          <w:rFonts w:eastAsia="华文楷体"/>
        </w:rPr>
        <w:t xml:space="preserve"> </w:t>
      </w:r>
      <w:r w:rsidRPr="00447331">
        <w:rPr>
          <w:rFonts w:eastAsia="华文楷体"/>
          <w:i/>
        </w:rPr>
        <w:t>Indian Journal of Marine Sciences</w:t>
      </w:r>
      <w:r w:rsidRPr="00447331">
        <w:rPr>
          <w:rFonts w:eastAsia="华文楷体"/>
        </w:rPr>
        <w:t>, 2009, 38: 135-141</w:t>
      </w:r>
      <w:r w:rsidRPr="00447331">
        <w:rPr>
          <w:rFonts w:eastAsia="华文楷体" w:hint="eastAsia"/>
        </w:rPr>
        <w:t>.</w:t>
      </w:r>
    </w:p>
    <w:p w:rsidR="00447331" w:rsidRPr="00447331" w:rsidRDefault="00447331" w:rsidP="00447331">
      <w:pPr>
        <w:spacing w:line="360" w:lineRule="auto"/>
        <w:ind w:firstLine="420"/>
        <w:rPr>
          <w:rFonts w:eastAsia="华文楷体"/>
        </w:rPr>
      </w:pPr>
      <w:r w:rsidRPr="00447331">
        <w:rPr>
          <w:rFonts w:eastAsia="华文楷体"/>
        </w:rPr>
        <w:t>Zhou H</w:t>
      </w:r>
      <w:r w:rsidRPr="00447331">
        <w:rPr>
          <w:rFonts w:eastAsia="华文楷体" w:hint="eastAsia"/>
        </w:rPr>
        <w:t xml:space="preserve"> Y</w:t>
      </w:r>
      <w:r w:rsidRPr="00447331">
        <w:rPr>
          <w:rFonts w:eastAsia="华文楷体"/>
        </w:rPr>
        <w:t>, Wu Z</w:t>
      </w:r>
      <w:r w:rsidRPr="00447331">
        <w:rPr>
          <w:rFonts w:eastAsia="华文楷体" w:hint="eastAsia"/>
        </w:rPr>
        <w:t xml:space="preserve"> J</w:t>
      </w:r>
      <w:r w:rsidRPr="00447331">
        <w:rPr>
          <w:rFonts w:eastAsia="华文楷体"/>
        </w:rPr>
        <w:t>, Peng X</w:t>
      </w:r>
      <w:r w:rsidRPr="00447331">
        <w:rPr>
          <w:rFonts w:eastAsia="华文楷体" w:hint="eastAsia"/>
        </w:rPr>
        <w:t xml:space="preserve"> T, Jiang </w:t>
      </w:r>
      <w:proofErr w:type="spellStart"/>
      <w:r w:rsidRPr="00447331">
        <w:rPr>
          <w:rFonts w:eastAsia="华文楷体" w:hint="eastAsia"/>
        </w:rPr>
        <w:t>L</w:t>
      </w:r>
      <w:proofErr w:type="gramStart"/>
      <w:r w:rsidRPr="00447331">
        <w:rPr>
          <w:rFonts w:eastAsia="华文楷体" w:hint="eastAsia"/>
        </w:rPr>
        <w:t>,Tang</w:t>
      </w:r>
      <w:proofErr w:type="spellEnd"/>
      <w:proofErr w:type="gramEnd"/>
      <w:r w:rsidRPr="00447331">
        <w:rPr>
          <w:rFonts w:eastAsia="华文楷体" w:hint="eastAsia"/>
        </w:rPr>
        <w:t xml:space="preserve"> S</w:t>
      </w:r>
      <w:r w:rsidRPr="00447331">
        <w:rPr>
          <w:rFonts w:eastAsia="华文楷体"/>
        </w:rPr>
        <w:t xml:space="preserve">. Detection of methane plumes in the water column of </w:t>
      </w:r>
      <w:proofErr w:type="spellStart"/>
      <w:r w:rsidRPr="00447331">
        <w:rPr>
          <w:rFonts w:eastAsia="华文楷体"/>
        </w:rPr>
        <w:t>Logatchev</w:t>
      </w:r>
      <w:proofErr w:type="spellEnd"/>
      <w:r w:rsidRPr="00447331">
        <w:rPr>
          <w:rFonts w:eastAsia="华文楷体"/>
        </w:rPr>
        <w:t xml:space="preserve"> hydrothermal vent field, Mid-Atlantic Ridge. </w:t>
      </w:r>
      <w:r w:rsidRPr="00447331">
        <w:rPr>
          <w:rFonts w:eastAsia="华文楷体"/>
          <w:i/>
        </w:rPr>
        <w:t>Chinese Science Bulletin</w:t>
      </w:r>
      <w:r w:rsidRPr="00447331">
        <w:rPr>
          <w:rFonts w:eastAsia="华文楷体"/>
        </w:rPr>
        <w:t>, 2007, 52:2140-2146</w:t>
      </w:r>
      <w:r w:rsidRPr="00447331">
        <w:rPr>
          <w:rFonts w:eastAsia="华文楷体" w:hint="eastAsia"/>
        </w:rPr>
        <w:t>.</w:t>
      </w:r>
    </w:p>
    <w:p w:rsidR="00971AEF" w:rsidRPr="009B4EBC" w:rsidRDefault="00971AEF" w:rsidP="00971AEF">
      <w:pPr>
        <w:spacing w:line="360" w:lineRule="auto"/>
        <w:ind w:firstLine="420"/>
        <w:rPr>
          <w:rFonts w:eastAsia="楷体"/>
        </w:rPr>
      </w:pPr>
      <w:r w:rsidRPr="009B4EBC">
        <w:rPr>
          <w:rFonts w:eastAsia="楷体"/>
        </w:rPr>
        <w:t>蒋磊</w:t>
      </w:r>
      <w:r w:rsidRPr="009B4EBC">
        <w:rPr>
          <w:rFonts w:eastAsia="楷体"/>
        </w:rPr>
        <w:t xml:space="preserve">, </w:t>
      </w:r>
      <w:r w:rsidRPr="009B4EBC">
        <w:rPr>
          <w:rFonts w:eastAsia="楷体"/>
        </w:rPr>
        <w:t>辛洋</w:t>
      </w:r>
      <w:r w:rsidRPr="009B4EBC">
        <w:rPr>
          <w:rFonts w:eastAsia="楷体"/>
        </w:rPr>
        <w:t xml:space="preserve">, </w:t>
      </w:r>
      <w:r w:rsidRPr="009B4EBC">
        <w:rPr>
          <w:rFonts w:eastAsia="楷体"/>
        </w:rPr>
        <w:t>杨槐</w:t>
      </w:r>
      <w:r w:rsidRPr="009B4EBC">
        <w:rPr>
          <w:rFonts w:eastAsia="楷体"/>
        </w:rPr>
        <w:t xml:space="preserve">, </w:t>
      </w:r>
      <w:r w:rsidRPr="009B4EBC">
        <w:rPr>
          <w:rFonts w:eastAsia="楷体"/>
        </w:rPr>
        <w:t>吴国庆</w:t>
      </w:r>
      <w:r w:rsidRPr="009B4EBC">
        <w:rPr>
          <w:rFonts w:eastAsia="楷体"/>
        </w:rPr>
        <w:t xml:space="preserve">. </w:t>
      </w:r>
      <w:r w:rsidRPr="009B4EBC">
        <w:rPr>
          <w:rFonts w:eastAsia="楷体"/>
        </w:rPr>
        <w:t>预应力钢丝缠绕的框架式技术在深海压力试验装置中的运用</w:t>
      </w:r>
      <w:r w:rsidRPr="009B4EBC">
        <w:rPr>
          <w:rFonts w:eastAsia="楷体"/>
        </w:rPr>
        <w:t xml:space="preserve">. </w:t>
      </w:r>
      <w:r w:rsidRPr="009B4EBC">
        <w:rPr>
          <w:rFonts w:eastAsia="楷体"/>
        </w:rPr>
        <w:t>工程研究</w:t>
      </w:r>
      <w:r w:rsidRPr="009B4EBC">
        <w:rPr>
          <w:rFonts w:eastAsia="楷体"/>
        </w:rPr>
        <w:t>--</w:t>
      </w:r>
      <w:r w:rsidRPr="009B4EBC">
        <w:rPr>
          <w:rFonts w:eastAsia="楷体"/>
        </w:rPr>
        <w:t>跨学科视野中的工程</w:t>
      </w:r>
      <w:r w:rsidRPr="009B4EBC">
        <w:rPr>
          <w:rFonts w:eastAsia="楷体"/>
        </w:rPr>
        <w:t>, 2016, 8(6): 577-581.</w:t>
      </w:r>
    </w:p>
    <w:p w:rsidR="00971AEF" w:rsidRPr="009B4EBC" w:rsidRDefault="00971AEF" w:rsidP="00971AEF">
      <w:pPr>
        <w:spacing w:line="360" w:lineRule="auto"/>
        <w:ind w:firstLine="420"/>
        <w:rPr>
          <w:rFonts w:eastAsia="楷体"/>
          <w:sz w:val="24"/>
        </w:rPr>
      </w:pPr>
      <w:r w:rsidRPr="009B4EBC">
        <w:rPr>
          <w:rFonts w:eastAsia="楷体"/>
        </w:rPr>
        <w:t>蒋磊，林觉智，杨槐，张云。一种框架式超高压环境模拟装置与试验方法，</w:t>
      </w:r>
      <w:r w:rsidRPr="009B4EBC">
        <w:rPr>
          <w:rFonts w:eastAsia="楷体"/>
        </w:rPr>
        <w:t>201710833718.2</w:t>
      </w:r>
      <w:r>
        <w:rPr>
          <w:rFonts w:eastAsia="楷体" w:hint="eastAsia"/>
        </w:rPr>
        <w:t>.</w:t>
      </w:r>
    </w:p>
    <w:p w:rsidR="00971AEF" w:rsidRPr="009B4EBC" w:rsidRDefault="00971AEF" w:rsidP="00971AEF">
      <w:pPr>
        <w:spacing w:line="360" w:lineRule="auto"/>
        <w:ind w:firstLine="420"/>
        <w:rPr>
          <w:rFonts w:eastAsia="楷体"/>
        </w:rPr>
      </w:pPr>
      <w:r w:rsidRPr="009B4EBC">
        <w:rPr>
          <w:rFonts w:eastAsia="楷体"/>
        </w:rPr>
        <w:t>蒋磊，林觉智。一种超高压低温气体压力实验装置，</w:t>
      </w:r>
      <w:r w:rsidRPr="009B4EBC">
        <w:rPr>
          <w:rFonts w:eastAsia="楷体"/>
        </w:rPr>
        <w:t>201721561668.9</w:t>
      </w:r>
      <w:r>
        <w:rPr>
          <w:rFonts w:eastAsia="楷体" w:hint="eastAsia"/>
        </w:rPr>
        <w:t>.</w:t>
      </w:r>
    </w:p>
    <w:p w:rsidR="000363EA" w:rsidRDefault="00971AEF" w:rsidP="00427C0E">
      <w:pPr>
        <w:ind w:firstLineChars="200" w:firstLine="420"/>
      </w:pPr>
      <w:bookmarkStart w:id="0" w:name="_GoBack"/>
      <w:bookmarkEnd w:id="0"/>
      <w:r w:rsidRPr="009B4EBC">
        <w:rPr>
          <w:rFonts w:eastAsia="楷体"/>
        </w:rPr>
        <w:t>蒋磊，林觉智，杨槐，张云。一种等静压机工作缸内外信号传递结构，</w:t>
      </w:r>
      <w:r w:rsidRPr="009B4EBC">
        <w:rPr>
          <w:rFonts w:eastAsia="楷体"/>
        </w:rPr>
        <w:t>201710610537.3</w:t>
      </w:r>
      <w:r>
        <w:rPr>
          <w:rFonts w:eastAsia="楷体" w:hint="eastAsia"/>
        </w:rPr>
        <w:t>.</w:t>
      </w:r>
    </w:p>
    <w:sectPr w:rsidR="000363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50A" w:rsidRDefault="00DF650A" w:rsidP="00971AEF">
      <w:r>
        <w:separator/>
      </w:r>
    </w:p>
  </w:endnote>
  <w:endnote w:type="continuationSeparator" w:id="0">
    <w:p w:rsidR="00DF650A" w:rsidRDefault="00DF650A" w:rsidP="00971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vEPSTIM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华文楷体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50A" w:rsidRDefault="00DF650A" w:rsidP="00971AEF">
      <w:r>
        <w:separator/>
      </w:r>
    </w:p>
  </w:footnote>
  <w:footnote w:type="continuationSeparator" w:id="0">
    <w:p w:rsidR="00DF650A" w:rsidRDefault="00DF650A" w:rsidP="00971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AA9"/>
    <w:rsid w:val="0000453D"/>
    <w:rsid w:val="000363EA"/>
    <w:rsid w:val="00037A06"/>
    <w:rsid w:val="00042910"/>
    <w:rsid w:val="00057F09"/>
    <w:rsid w:val="00085877"/>
    <w:rsid w:val="00087066"/>
    <w:rsid w:val="000906A5"/>
    <w:rsid w:val="00093135"/>
    <w:rsid w:val="00094425"/>
    <w:rsid w:val="00095729"/>
    <w:rsid w:val="00095CDA"/>
    <w:rsid w:val="000A417F"/>
    <w:rsid w:val="000A6B3E"/>
    <w:rsid w:val="000B02D1"/>
    <w:rsid w:val="000B273B"/>
    <w:rsid w:val="000B7906"/>
    <w:rsid w:val="000C0AA9"/>
    <w:rsid w:val="000C1BDF"/>
    <w:rsid w:val="000C7F33"/>
    <w:rsid w:val="00103C9D"/>
    <w:rsid w:val="001309F6"/>
    <w:rsid w:val="00151906"/>
    <w:rsid w:val="0017509B"/>
    <w:rsid w:val="001800A6"/>
    <w:rsid w:val="00181D99"/>
    <w:rsid w:val="001921CC"/>
    <w:rsid w:val="001940D5"/>
    <w:rsid w:val="001A0B9E"/>
    <w:rsid w:val="001A52BB"/>
    <w:rsid w:val="001C205A"/>
    <w:rsid w:val="001D0917"/>
    <w:rsid w:val="001E1C3C"/>
    <w:rsid w:val="001F29FA"/>
    <w:rsid w:val="002054B0"/>
    <w:rsid w:val="00207D48"/>
    <w:rsid w:val="00223C9E"/>
    <w:rsid w:val="0022598A"/>
    <w:rsid w:val="00241670"/>
    <w:rsid w:val="002423E0"/>
    <w:rsid w:val="00250137"/>
    <w:rsid w:val="00253F77"/>
    <w:rsid w:val="00255606"/>
    <w:rsid w:val="00264845"/>
    <w:rsid w:val="00270F7E"/>
    <w:rsid w:val="00275A29"/>
    <w:rsid w:val="0029014A"/>
    <w:rsid w:val="002C7C2C"/>
    <w:rsid w:val="002D0233"/>
    <w:rsid w:val="002D6C2B"/>
    <w:rsid w:val="002E1958"/>
    <w:rsid w:val="002E221D"/>
    <w:rsid w:val="002E70AE"/>
    <w:rsid w:val="002F406E"/>
    <w:rsid w:val="002F7495"/>
    <w:rsid w:val="003108B1"/>
    <w:rsid w:val="003240E9"/>
    <w:rsid w:val="00330D47"/>
    <w:rsid w:val="00340674"/>
    <w:rsid w:val="00343CB5"/>
    <w:rsid w:val="0035041D"/>
    <w:rsid w:val="00350CBC"/>
    <w:rsid w:val="0035541B"/>
    <w:rsid w:val="00362CAD"/>
    <w:rsid w:val="00364CF4"/>
    <w:rsid w:val="00364FCE"/>
    <w:rsid w:val="0037291E"/>
    <w:rsid w:val="00385321"/>
    <w:rsid w:val="00385AFB"/>
    <w:rsid w:val="00390803"/>
    <w:rsid w:val="003A4D38"/>
    <w:rsid w:val="003A5CBB"/>
    <w:rsid w:val="003B5F77"/>
    <w:rsid w:val="003C7418"/>
    <w:rsid w:val="003C7E39"/>
    <w:rsid w:val="003E3BD5"/>
    <w:rsid w:val="003F6C48"/>
    <w:rsid w:val="004017C8"/>
    <w:rsid w:val="00426C02"/>
    <w:rsid w:val="00427C0E"/>
    <w:rsid w:val="0043375C"/>
    <w:rsid w:val="00436F39"/>
    <w:rsid w:val="00443171"/>
    <w:rsid w:val="00445216"/>
    <w:rsid w:val="00446BCA"/>
    <w:rsid w:val="00447331"/>
    <w:rsid w:val="00447890"/>
    <w:rsid w:val="004503D9"/>
    <w:rsid w:val="00450628"/>
    <w:rsid w:val="004541C2"/>
    <w:rsid w:val="004579F3"/>
    <w:rsid w:val="00460A66"/>
    <w:rsid w:val="00460E4F"/>
    <w:rsid w:val="0046308E"/>
    <w:rsid w:val="004A247E"/>
    <w:rsid w:val="004C0EFD"/>
    <w:rsid w:val="004F7756"/>
    <w:rsid w:val="00504AB0"/>
    <w:rsid w:val="00510B7A"/>
    <w:rsid w:val="005122B6"/>
    <w:rsid w:val="00517D51"/>
    <w:rsid w:val="00531FC7"/>
    <w:rsid w:val="00546BD7"/>
    <w:rsid w:val="00567F84"/>
    <w:rsid w:val="00573D28"/>
    <w:rsid w:val="00576FC9"/>
    <w:rsid w:val="00584663"/>
    <w:rsid w:val="00587671"/>
    <w:rsid w:val="00596667"/>
    <w:rsid w:val="005E5AD7"/>
    <w:rsid w:val="005E646F"/>
    <w:rsid w:val="005F6529"/>
    <w:rsid w:val="005F786F"/>
    <w:rsid w:val="006026D0"/>
    <w:rsid w:val="0061289B"/>
    <w:rsid w:val="00617998"/>
    <w:rsid w:val="00625ABA"/>
    <w:rsid w:val="0063168D"/>
    <w:rsid w:val="00642BF9"/>
    <w:rsid w:val="0065104D"/>
    <w:rsid w:val="0066373B"/>
    <w:rsid w:val="00663FCE"/>
    <w:rsid w:val="0066462A"/>
    <w:rsid w:val="00667D48"/>
    <w:rsid w:val="006714B7"/>
    <w:rsid w:val="00674AEB"/>
    <w:rsid w:val="00676B49"/>
    <w:rsid w:val="00680338"/>
    <w:rsid w:val="0069507D"/>
    <w:rsid w:val="006965BD"/>
    <w:rsid w:val="006B73F1"/>
    <w:rsid w:val="006D31AB"/>
    <w:rsid w:val="006D6D73"/>
    <w:rsid w:val="006E5365"/>
    <w:rsid w:val="006F7A8D"/>
    <w:rsid w:val="0070274B"/>
    <w:rsid w:val="007061A4"/>
    <w:rsid w:val="007069BA"/>
    <w:rsid w:val="00711F1A"/>
    <w:rsid w:val="00713F83"/>
    <w:rsid w:val="00726F5B"/>
    <w:rsid w:val="00741600"/>
    <w:rsid w:val="00746E32"/>
    <w:rsid w:val="00753472"/>
    <w:rsid w:val="007569DB"/>
    <w:rsid w:val="007823C9"/>
    <w:rsid w:val="0079011D"/>
    <w:rsid w:val="007968B6"/>
    <w:rsid w:val="007A2FFD"/>
    <w:rsid w:val="007A3855"/>
    <w:rsid w:val="007A3E39"/>
    <w:rsid w:val="007B48AD"/>
    <w:rsid w:val="007D2278"/>
    <w:rsid w:val="007F00BE"/>
    <w:rsid w:val="007F022A"/>
    <w:rsid w:val="007F3187"/>
    <w:rsid w:val="0080013F"/>
    <w:rsid w:val="008076D4"/>
    <w:rsid w:val="00811537"/>
    <w:rsid w:val="00833006"/>
    <w:rsid w:val="00836AA4"/>
    <w:rsid w:val="00846523"/>
    <w:rsid w:val="00862B0B"/>
    <w:rsid w:val="008639B5"/>
    <w:rsid w:val="008779F8"/>
    <w:rsid w:val="008903EE"/>
    <w:rsid w:val="008907EC"/>
    <w:rsid w:val="00890D2A"/>
    <w:rsid w:val="00893646"/>
    <w:rsid w:val="00897934"/>
    <w:rsid w:val="008A3BB7"/>
    <w:rsid w:val="008B36B6"/>
    <w:rsid w:val="008B454D"/>
    <w:rsid w:val="008C377B"/>
    <w:rsid w:val="008C57E3"/>
    <w:rsid w:val="008C7958"/>
    <w:rsid w:val="008D1761"/>
    <w:rsid w:val="008F55E8"/>
    <w:rsid w:val="00900023"/>
    <w:rsid w:val="0091578F"/>
    <w:rsid w:val="00920E87"/>
    <w:rsid w:val="00925B21"/>
    <w:rsid w:val="00926D8E"/>
    <w:rsid w:val="00934571"/>
    <w:rsid w:val="00945F3F"/>
    <w:rsid w:val="009567BC"/>
    <w:rsid w:val="00971AEF"/>
    <w:rsid w:val="009760A9"/>
    <w:rsid w:val="00985D77"/>
    <w:rsid w:val="00985DED"/>
    <w:rsid w:val="009872E1"/>
    <w:rsid w:val="00991566"/>
    <w:rsid w:val="00993B76"/>
    <w:rsid w:val="009A0EC6"/>
    <w:rsid w:val="009A7153"/>
    <w:rsid w:val="009B1206"/>
    <w:rsid w:val="009B1D6E"/>
    <w:rsid w:val="009C4296"/>
    <w:rsid w:val="009C580A"/>
    <w:rsid w:val="009C745C"/>
    <w:rsid w:val="009E59DB"/>
    <w:rsid w:val="00A05BB2"/>
    <w:rsid w:val="00A123BA"/>
    <w:rsid w:val="00A219BD"/>
    <w:rsid w:val="00A32E12"/>
    <w:rsid w:val="00A342CD"/>
    <w:rsid w:val="00A400BD"/>
    <w:rsid w:val="00A4303C"/>
    <w:rsid w:val="00A47B05"/>
    <w:rsid w:val="00A5072A"/>
    <w:rsid w:val="00A544D4"/>
    <w:rsid w:val="00A55B2F"/>
    <w:rsid w:val="00A61E36"/>
    <w:rsid w:val="00A73CBC"/>
    <w:rsid w:val="00A74217"/>
    <w:rsid w:val="00AA0FCC"/>
    <w:rsid w:val="00AA61C6"/>
    <w:rsid w:val="00AA6D33"/>
    <w:rsid w:val="00AB4C5E"/>
    <w:rsid w:val="00AB6ADA"/>
    <w:rsid w:val="00AB76A5"/>
    <w:rsid w:val="00AC2412"/>
    <w:rsid w:val="00AC5D03"/>
    <w:rsid w:val="00AF363E"/>
    <w:rsid w:val="00B00105"/>
    <w:rsid w:val="00B15A24"/>
    <w:rsid w:val="00B31D72"/>
    <w:rsid w:val="00B3786D"/>
    <w:rsid w:val="00B40E5F"/>
    <w:rsid w:val="00B56F0B"/>
    <w:rsid w:val="00B6247F"/>
    <w:rsid w:val="00B67357"/>
    <w:rsid w:val="00B67583"/>
    <w:rsid w:val="00B75B00"/>
    <w:rsid w:val="00B77EBB"/>
    <w:rsid w:val="00B95581"/>
    <w:rsid w:val="00BA0752"/>
    <w:rsid w:val="00BA4EBF"/>
    <w:rsid w:val="00BE2873"/>
    <w:rsid w:val="00C04D84"/>
    <w:rsid w:val="00C20447"/>
    <w:rsid w:val="00C35BD0"/>
    <w:rsid w:val="00C37D70"/>
    <w:rsid w:val="00C42F17"/>
    <w:rsid w:val="00C45EF4"/>
    <w:rsid w:val="00C520AB"/>
    <w:rsid w:val="00C56922"/>
    <w:rsid w:val="00C60CD7"/>
    <w:rsid w:val="00C71761"/>
    <w:rsid w:val="00C82333"/>
    <w:rsid w:val="00C874DE"/>
    <w:rsid w:val="00C87A73"/>
    <w:rsid w:val="00C939BF"/>
    <w:rsid w:val="00CA6062"/>
    <w:rsid w:val="00CB41E8"/>
    <w:rsid w:val="00CC156B"/>
    <w:rsid w:val="00CE7A07"/>
    <w:rsid w:val="00CF63E4"/>
    <w:rsid w:val="00CF7B3F"/>
    <w:rsid w:val="00D3654A"/>
    <w:rsid w:val="00D519AD"/>
    <w:rsid w:val="00D66708"/>
    <w:rsid w:val="00D670A1"/>
    <w:rsid w:val="00D7583B"/>
    <w:rsid w:val="00D75A5B"/>
    <w:rsid w:val="00D77034"/>
    <w:rsid w:val="00D7708B"/>
    <w:rsid w:val="00D839CF"/>
    <w:rsid w:val="00D90A0F"/>
    <w:rsid w:val="00D95A38"/>
    <w:rsid w:val="00DA40FA"/>
    <w:rsid w:val="00DA66BF"/>
    <w:rsid w:val="00DB6AC4"/>
    <w:rsid w:val="00DC28E5"/>
    <w:rsid w:val="00DC7456"/>
    <w:rsid w:val="00DD183F"/>
    <w:rsid w:val="00DD1FE3"/>
    <w:rsid w:val="00DE6719"/>
    <w:rsid w:val="00DF08C2"/>
    <w:rsid w:val="00DF2F29"/>
    <w:rsid w:val="00DF650A"/>
    <w:rsid w:val="00E11DBE"/>
    <w:rsid w:val="00E203F1"/>
    <w:rsid w:val="00E2073C"/>
    <w:rsid w:val="00E23E8C"/>
    <w:rsid w:val="00E2600F"/>
    <w:rsid w:val="00E352E5"/>
    <w:rsid w:val="00E371DE"/>
    <w:rsid w:val="00E3736C"/>
    <w:rsid w:val="00E47441"/>
    <w:rsid w:val="00E5447E"/>
    <w:rsid w:val="00E5570C"/>
    <w:rsid w:val="00E6019F"/>
    <w:rsid w:val="00E60EE9"/>
    <w:rsid w:val="00E6272A"/>
    <w:rsid w:val="00E767B9"/>
    <w:rsid w:val="00E93847"/>
    <w:rsid w:val="00EA3163"/>
    <w:rsid w:val="00EA712E"/>
    <w:rsid w:val="00EB36DA"/>
    <w:rsid w:val="00EE574E"/>
    <w:rsid w:val="00EF76D5"/>
    <w:rsid w:val="00F00321"/>
    <w:rsid w:val="00F0319D"/>
    <w:rsid w:val="00F03C10"/>
    <w:rsid w:val="00F20CD8"/>
    <w:rsid w:val="00F21A27"/>
    <w:rsid w:val="00F23874"/>
    <w:rsid w:val="00F37B31"/>
    <w:rsid w:val="00F44821"/>
    <w:rsid w:val="00F472CF"/>
    <w:rsid w:val="00F6051A"/>
    <w:rsid w:val="00F61B95"/>
    <w:rsid w:val="00F83334"/>
    <w:rsid w:val="00F909E7"/>
    <w:rsid w:val="00F90F0D"/>
    <w:rsid w:val="00FA0024"/>
    <w:rsid w:val="00FA4F9D"/>
    <w:rsid w:val="00FB06F8"/>
    <w:rsid w:val="00FB45BA"/>
    <w:rsid w:val="00FB6B15"/>
    <w:rsid w:val="00FC3632"/>
    <w:rsid w:val="00FD60B9"/>
    <w:rsid w:val="00FD6DAB"/>
    <w:rsid w:val="00FE2675"/>
    <w:rsid w:val="00FE4BF8"/>
    <w:rsid w:val="00FE6C7D"/>
    <w:rsid w:val="00FF1F5E"/>
    <w:rsid w:val="00FF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A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1A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1A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1AE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1AE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A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1A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1A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1AE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1A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urcedb.idsse.cas.cn/cn/2017/2017_lwk/201706/t20170620_4815667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ourcedb.idsse.cas.cn/cn/2017/2017_lwk/201703/t20170303_4754463.htm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dmin.chinajournal.net.cn/insidepage_model01/bill.asp?rwbh=JC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ourcedb.idsse.cas.cn/cn/2016/2016_lwk/201706/t20170620_4815668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562</Words>
  <Characters>3208</Characters>
  <Application>Microsoft Office Word</Application>
  <DocSecurity>0</DocSecurity>
  <Lines>26</Lines>
  <Paragraphs>7</Paragraphs>
  <ScaleCrop>false</ScaleCrop>
  <Company>Hewlett-Packard Company</Company>
  <LinksUpToDate>false</LinksUpToDate>
  <CharactersWithSpaces>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</dc:creator>
  <cp:keywords/>
  <dc:description/>
  <cp:lastModifiedBy>JL</cp:lastModifiedBy>
  <cp:revision>10</cp:revision>
  <dcterms:created xsi:type="dcterms:W3CDTF">2018-03-30T00:46:00Z</dcterms:created>
  <dcterms:modified xsi:type="dcterms:W3CDTF">2018-03-30T00:50:00Z</dcterms:modified>
</cp:coreProperties>
</file>