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公示内容</w:t>
      </w:r>
    </w:p>
    <w:p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项目</w:t>
      </w:r>
      <w:r>
        <w:rPr>
          <w:rFonts w:ascii="微软雅黑" w:hAnsi="微软雅黑" w:eastAsia="微软雅黑"/>
          <w:b/>
          <w:sz w:val="24"/>
          <w:szCs w:val="24"/>
        </w:rPr>
        <w:t>名称：</w:t>
      </w:r>
      <w:r>
        <w:rPr>
          <w:rFonts w:hint="eastAsia" w:ascii="微软雅黑" w:hAnsi="微软雅黑" w:eastAsia="微软雅黑"/>
          <w:sz w:val="24"/>
          <w:szCs w:val="24"/>
        </w:rPr>
        <w:t>中国近海富油气凹陷勘探理论技术创新与重大发现</w:t>
      </w:r>
    </w:p>
    <w:p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提名者：</w:t>
      </w:r>
      <w:r>
        <w:rPr>
          <w:rFonts w:hint="eastAsia" w:ascii="微软雅黑" w:hAnsi="微软雅黑" w:eastAsia="微软雅黑"/>
          <w:sz w:val="24"/>
          <w:szCs w:val="24"/>
        </w:rPr>
        <w:t>中国石油和化学工业联合会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主要</w:t>
      </w:r>
      <w:r>
        <w:rPr>
          <w:rFonts w:ascii="微软雅黑" w:hAnsi="微软雅黑" w:eastAsia="微软雅黑"/>
          <w:b/>
          <w:sz w:val="24"/>
          <w:szCs w:val="24"/>
        </w:rPr>
        <w:t>完成人：</w:t>
      </w:r>
      <w:r>
        <w:rPr>
          <w:rFonts w:hint="eastAsia" w:ascii="微软雅黑" w:hAnsi="微软雅黑" w:eastAsia="微软雅黑"/>
          <w:sz w:val="24"/>
          <w:szCs w:val="24"/>
        </w:rPr>
        <w:t>米立军、张功成、张迎朝、孙宝江、</w:t>
      </w:r>
      <w:bookmarkStart w:id="0" w:name="_GoBack"/>
      <w:r>
        <w:rPr>
          <w:rFonts w:hint="eastAsia" w:ascii="微软雅黑" w:hAnsi="微软雅黑" w:eastAsia="微软雅黑"/>
          <w:sz w:val="24"/>
          <w:szCs w:val="24"/>
        </w:rPr>
        <w:t>刘军、</w:t>
      </w:r>
      <w:bookmarkEnd w:id="0"/>
      <w:r>
        <w:rPr>
          <w:rFonts w:hint="eastAsia" w:ascii="微软雅黑" w:hAnsi="微软雅黑" w:eastAsia="微软雅黑"/>
          <w:sz w:val="24"/>
          <w:szCs w:val="24"/>
        </w:rPr>
        <w:t>邓勇、柴永波、刘春成、吴时国、吴克强、王志远、周荔青、张向涛、刘金水、杨海长</w:t>
      </w:r>
    </w:p>
    <w:p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主要</w:t>
      </w:r>
      <w:r>
        <w:rPr>
          <w:rFonts w:ascii="微软雅黑" w:hAnsi="微软雅黑" w:eastAsia="微软雅黑"/>
          <w:b/>
          <w:sz w:val="24"/>
          <w:szCs w:val="24"/>
        </w:rPr>
        <w:t>完成单位：</w:t>
      </w:r>
      <w:r>
        <w:rPr>
          <w:rFonts w:hint="eastAsia" w:ascii="微软雅黑" w:hAnsi="微软雅黑" w:eastAsia="微软雅黑"/>
          <w:sz w:val="24"/>
          <w:szCs w:val="24"/>
        </w:rPr>
        <w:t>中海石油（中国）有限公司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中国石油化工股份有限公司上海海洋油气分公司、中国石油大学（华东）、中国科学院深海科学与工程研究所、中国地质大学（武汉）、长江大学、中国石油大学（北京）、西北大学、西南石油大学、西安石油大学</w:t>
      </w:r>
    </w:p>
    <w:p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授权知识</w:t>
      </w:r>
      <w:r>
        <w:rPr>
          <w:rFonts w:ascii="微软雅黑" w:hAnsi="微软雅黑" w:eastAsia="微软雅黑"/>
          <w:b/>
          <w:sz w:val="24"/>
          <w:szCs w:val="24"/>
        </w:rPr>
        <w:t>产权</w:t>
      </w:r>
      <w:r>
        <w:rPr>
          <w:rFonts w:hint="eastAsia" w:ascii="微软雅黑" w:hAnsi="微软雅黑" w:eastAsia="微软雅黑"/>
          <w:b/>
          <w:sz w:val="24"/>
          <w:szCs w:val="24"/>
        </w:rPr>
        <w:t>和标准规范等</w:t>
      </w:r>
      <w:r>
        <w:rPr>
          <w:rFonts w:ascii="微软雅黑" w:hAnsi="微软雅黑" w:eastAsia="微软雅黑"/>
          <w:b/>
          <w:sz w:val="24"/>
          <w:szCs w:val="24"/>
        </w:rPr>
        <w:t>情况：</w:t>
      </w:r>
    </w:p>
    <w:tbl>
      <w:tblPr>
        <w:tblStyle w:val="5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857"/>
        <w:gridCol w:w="1429"/>
        <w:gridCol w:w="1571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699" w:type="dxa"/>
            <w:vAlign w:val="center"/>
          </w:tcPr>
          <w:p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2857" w:type="dxa"/>
            <w:vAlign w:val="center"/>
          </w:tcPr>
          <w:p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授权项目名称</w:t>
            </w:r>
          </w:p>
        </w:tc>
        <w:tc>
          <w:tcPr>
            <w:tcW w:w="1429" w:type="dxa"/>
            <w:vAlign w:val="center"/>
          </w:tcPr>
          <w:p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区)别</w:t>
            </w:r>
          </w:p>
        </w:tc>
        <w:tc>
          <w:tcPr>
            <w:tcW w:w="1571" w:type="dxa"/>
            <w:vAlign w:val="center"/>
          </w:tcPr>
          <w:p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知识产权类别</w:t>
            </w:r>
          </w:p>
        </w:tc>
        <w:tc>
          <w:tcPr>
            <w:tcW w:w="1999" w:type="dxa"/>
            <w:vAlign w:val="center"/>
          </w:tcPr>
          <w:p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授权</w:t>
            </w:r>
            <w:r>
              <w:rPr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285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花岗岩类潜山风化壳沟脊幅度定量统计方法及装置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ZL202210196546.3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285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基于排驱压力的岩屑深度校正方法、装置、介质和设备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ZL202310280730.0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3</w:t>
            </w:r>
          </w:p>
        </w:tc>
        <w:tc>
          <w:tcPr>
            <w:tcW w:w="285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裂缝孔隙度确定方法及装置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</w:t>
            </w:r>
            <w:r>
              <w:rPr>
                <w:rFonts w:hAnsi="宋体" w:cs="宋体"/>
                <w:kern w:val="0"/>
                <w:lang w:bidi="zh-CN"/>
              </w:rPr>
              <w:t>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ZL202210196784.4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285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潜山油藏模式的定量判别方法、装置、介质及设备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</w:t>
            </w:r>
            <w:r>
              <w:rPr>
                <w:rFonts w:hAnsi="宋体" w:cs="宋体"/>
                <w:kern w:val="0"/>
                <w:lang w:bidi="zh-CN"/>
              </w:rPr>
              <w:t>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ZL202210154906.3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5</w:t>
            </w:r>
          </w:p>
        </w:tc>
        <w:tc>
          <w:tcPr>
            <w:tcW w:w="285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数据驱动的大尺度密度建模方法、计算设备及存储介质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</w:t>
            </w:r>
            <w:r>
              <w:rPr>
                <w:rFonts w:hAnsi="宋体" w:cs="宋体"/>
                <w:kern w:val="0"/>
                <w:lang w:bidi="zh-CN"/>
              </w:rPr>
              <w:t>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ZL202010847255.7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6</w:t>
            </w:r>
          </w:p>
        </w:tc>
        <w:tc>
          <w:tcPr>
            <w:tcW w:w="285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无网格广义有限差分正演方法、装置、存储介质及设备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ZL202111641941.X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7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一种基于深度域地震记录的叠前线性反演方法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ZL202010794566.1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8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正向地貌构造级次及幅度确定方法、装置、介质及设备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kern w:val="0"/>
                <w:lang w:bidi="zh-CN"/>
              </w:rPr>
            </w:pPr>
            <w:r>
              <w:rPr>
                <w:rFonts w:hint="eastAsia" w:hAnsi="宋体" w:cs="宋体"/>
                <w:kern w:val="0"/>
                <w:lang w:bidi="zh-CN"/>
              </w:rPr>
              <w:t>发明</w:t>
            </w:r>
            <w:r>
              <w:rPr>
                <w:rFonts w:hAnsi="宋体" w:cs="宋体"/>
                <w:kern w:val="0"/>
                <w:lang w:bidi="zh-CN"/>
              </w:rPr>
              <w:t>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ZL202211569568.6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bidi="zh-CN"/>
              </w:rPr>
              <w:t>9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基于海洋宽频地震数据波形的瞬时相位梯度属性提取方法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ZL202010199904.7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bidi="zh-CN"/>
              </w:rPr>
              <w:t>10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井筒溢流早期监测装置及方法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ZL201410837177.7</w:t>
            </w:r>
          </w:p>
        </w:tc>
      </w:tr>
    </w:tbl>
    <w:p>
      <w:pPr>
        <w:rPr>
          <w:rFonts w:hint="eastAsia"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36C4E"/>
    <w:multiLevelType w:val="singleLevel"/>
    <w:tmpl w:val="8E736C4E"/>
    <w:lvl w:ilvl="0" w:tentative="0">
      <w:start w:val="1"/>
      <w:numFmt w:val="chineseCounting"/>
      <w:suff w:val="space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B8"/>
    <w:rsid w:val="000061B3"/>
    <w:rsid w:val="000F1717"/>
    <w:rsid w:val="0012024D"/>
    <w:rsid w:val="00125DE8"/>
    <w:rsid w:val="001478A4"/>
    <w:rsid w:val="001F15AF"/>
    <w:rsid w:val="00224BFB"/>
    <w:rsid w:val="0032227A"/>
    <w:rsid w:val="003A0E1C"/>
    <w:rsid w:val="0044445E"/>
    <w:rsid w:val="004A5CE5"/>
    <w:rsid w:val="00507A0C"/>
    <w:rsid w:val="005816C8"/>
    <w:rsid w:val="005B1244"/>
    <w:rsid w:val="005B15A6"/>
    <w:rsid w:val="005B42C0"/>
    <w:rsid w:val="005C3293"/>
    <w:rsid w:val="0064520F"/>
    <w:rsid w:val="006C1DAD"/>
    <w:rsid w:val="006D4FF1"/>
    <w:rsid w:val="0074349C"/>
    <w:rsid w:val="007C1E78"/>
    <w:rsid w:val="008502AF"/>
    <w:rsid w:val="0094018C"/>
    <w:rsid w:val="00974696"/>
    <w:rsid w:val="009B58E9"/>
    <w:rsid w:val="009F5260"/>
    <w:rsid w:val="00A413B9"/>
    <w:rsid w:val="00A52F9B"/>
    <w:rsid w:val="00A539AF"/>
    <w:rsid w:val="00A96305"/>
    <w:rsid w:val="00AA6B2E"/>
    <w:rsid w:val="00B50DD3"/>
    <w:rsid w:val="00CD2091"/>
    <w:rsid w:val="00D107DB"/>
    <w:rsid w:val="00DA01B8"/>
    <w:rsid w:val="00DC603E"/>
    <w:rsid w:val="00E01A95"/>
    <w:rsid w:val="00F4019F"/>
    <w:rsid w:val="00F65010"/>
    <w:rsid w:val="00FC6352"/>
    <w:rsid w:val="0B3C263F"/>
    <w:rsid w:val="0D44669E"/>
    <w:rsid w:val="1CE5696C"/>
    <w:rsid w:val="205D05AD"/>
    <w:rsid w:val="27CD10D9"/>
    <w:rsid w:val="343A0E4A"/>
    <w:rsid w:val="37DA2DB8"/>
    <w:rsid w:val="37FE06C0"/>
    <w:rsid w:val="38C4233C"/>
    <w:rsid w:val="42A262DE"/>
    <w:rsid w:val="523F67BA"/>
    <w:rsid w:val="638F7A5D"/>
    <w:rsid w:val="6EAE1FA3"/>
    <w:rsid w:val="700B0511"/>
    <w:rsid w:val="73763116"/>
    <w:rsid w:val="780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00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纯文本 字符"/>
    <w:basedOn w:val="6"/>
    <w:link w:val="2"/>
    <w:qFormat/>
    <w:uiPriority w:val="0"/>
    <w:rPr>
      <w:rFonts w:ascii="宋体" w:hAnsi="Courier New" w:eastAsia="宋体" w:cs="Times New Roman"/>
      <w:szCs w:val="21"/>
      <w:lang w:val="zh-CN" w:eastAsia="zh-CN"/>
    </w:rPr>
  </w:style>
  <w:style w:type="paragraph" w:customStyle="1" w:styleId="13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2021-05-26T02:56:00Z</dcterms:created>
  <dc:creator>邢通/科技管理部/中海油研究总院</dc:creator>
  <cp:lastModifiedBy>sunrui7</cp:lastModifiedBy>
  <cp:lastPrinted>2023-12-28T08:23:00Z</cp:lastPrinted>
  <dcterms:modified xsi:type="dcterms:W3CDTF">2023-12-28T08:57:14Z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101E1120248648A680BEDAC2BADD9124</vt:lpwstr>
  </property>
</Properties>
</file>